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0000" w:themeColor="text1"/>
  <w:body>
    <w:p w:rsidR="008C4ED9" w:rsidRDefault="008C4ED9" w:rsidP="008C4ED9">
      <w:r>
        <w:rPr>
          <w:rFonts w:hint="eastAsia"/>
        </w:rPr>
        <w:t>伊斯兰在中国（四</w:t>
      </w:r>
      <w:r w:rsidRPr="00B8045E">
        <w:rPr>
          <w:rFonts w:hint="eastAsia"/>
        </w:rPr>
        <w:t>）</w:t>
      </w:r>
    </w:p>
    <w:p w:rsidR="005A4E03" w:rsidRDefault="005A4E03" w:rsidP="008C4ED9"/>
    <w:p w:rsidR="005A4E03" w:rsidRDefault="005A4E03" w:rsidP="008C4ED9">
      <w:r>
        <w:rPr>
          <w:rFonts w:hint="eastAsia"/>
        </w:rPr>
        <w:t>（三）中国伊斯兰正统苏菲传人中国的时间</w:t>
      </w:r>
      <w:r w:rsidR="00E15B97">
        <w:rPr>
          <w:rFonts w:hint="eastAsia"/>
        </w:rPr>
        <w:t>、判断和历史教训的反思</w:t>
      </w:r>
    </w:p>
    <w:p w:rsidR="00F22C54" w:rsidRDefault="00E15B97" w:rsidP="00106974">
      <w:pPr>
        <w:ind w:firstLine="420"/>
        <w:rPr>
          <w:rFonts w:hint="eastAsia"/>
        </w:rPr>
      </w:pPr>
      <w:r>
        <w:rPr>
          <w:rFonts w:hint="eastAsia"/>
        </w:rPr>
        <w:t>①认为是唐朝宛葛斯</w:t>
      </w:r>
      <w:r w:rsidR="00725C21">
        <w:rPr>
          <w:rFonts w:hint="eastAsia"/>
        </w:rPr>
        <w:t>（穆圣（）的舅舅）由现广东泉州传入，以广州光塔寺建寺碑和粤秀公园</w:t>
      </w:r>
      <w:r w:rsidR="004B6647">
        <w:rPr>
          <w:rFonts w:hint="eastAsia"/>
        </w:rPr>
        <w:t>旁</w:t>
      </w:r>
      <w:r w:rsidR="00106974">
        <w:rPr>
          <w:rFonts w:hint="eastAsia"/>
        </w:rPr>
        <w:t>兰圃的宛格斯墓志为依据（据说此两碑文文革时已被毁），又以御批《回回原来》来使已带上圣人王冠“六合”帽与唐王的交谈内容为依据。也有以唐朝贞观年间河北北城角费格勒哈飞如重修城角</w:t>
      </w:r>
      <w:r w:rsidR="00106974" w:rsidRPr="00106974">
        <w:rPr>
          <w:rFonts w:hint="eastAsia"/>
          <w:color w:val="FF0000"/>
        </w:rPr>
        <w:t>？？？</w:t>
      </w:r>
      <w:r w:rsidR="00106974">
        <w:rPr>
          <w:rFonts w:hint="eastAsia"/>
        </w:rPr>
        <w:t>城角拱北碑记。</w:t>
      </w:r>
    </w:p>
    <w:p w:rsidR="00106974" w:rsidRDefault="00106974" w:rsidP="00106974">
      <w:pPr>
        <w:ind w:firstLine="420"/>
        <w:rPr>
          <w:rFonts w:hint="eastAsia"/>
        </w:rPr>
      </w:pPr>
      <w:r>
        <w:rPr>
          <w:rFonts w:hint="eastAsia"/>
        </w:rPr>
        <w:t>②认为是元朝，穆圣（）</w:t>
      </w:r>
      <w:r>
        <w:rPr>
          <w:rFonts w:hint="eastAsia"/>
        </w:rPr>
        <w:t>27</w:t>
      </w:r>
      <w:r>
        <w:rPr>
          <w:rFonts w:hint="eastAsia"/>
        </w:rPr>
        <w:t>世后裔赛典赤，或认为是罕木则父子元末清初（</w:t>
      </w:r>
      <w:r>
        <w:rPr>
          <w:rFonts w:hint="eastAsia"/>
        </w:rPr>
        <w:t>1340</w:t>
      </w:r>
      <w:r>
        <w:rPr>
          <w:rFonts w:hint="eastAsia"/>
        </w:rPr>
        <w:t>年左右）。</w:t>
      </w:r>
    </w:p>
    <w:p w:rsidR="00106974" w:rsidRDefault="00106974" w:rsidP="00106974">
      <w:pPr>
        <w:ind w:firstLine="420"/>
        <w:rPr>
          <w:rFonts w:hint="eastAsia"/>
        </w:rPr>
      </w:pPr>
      <w:r>
        <w:rPr>
          <w:rFonts w:hint="eastAsia"/>
        </w:rPr>
        <w:t>③认为是穆罕印迪尼尊者，第一次来河州（今临夏）传教时</w:t>
      </w:r>
      <w:r w:rsidR="00DD44CC">
        <w:rPr>
          <w:rFonts w:hint="eastAsia"/>
        </w:rPr>
        <w:t>（约</w:t>
      </w:r>
      <w:r w:rsidR="00DD44CC">
        <w:rPr>
          <w:rFonts w:hint="eastAsia"/>
        </w:rPr>
        <w:t>1667</w:t>
      </w:r>
      <w:r w:rsidR="00DD44CC">
        <w:rPr>
          <w:rFonts w:hint="eastAsia"/>
        </w:rPr>
        <w:t>年或更早），认为穆圣（）</w:t>
      </w:r>
      <w:r w:rsidR="00DD44CC">
        <w:rPr>
          <w:rFonts w:hint="eastAsia"/>
        </w:rPr>
        <w:t>29</w:t>
      </w:r>
      <w:r w:rsidR="00DD44CC">
        <w:rPr>
          <w:rFonts w:hint="eastAsia"/>
        </w:rPr>
        <w:t>世后裔华哲·阿布顿拉来华传嘎德忍耶那时（约</w:t>
      </w:r>
      <w:r w:rsidR="00DD44CC">
        <w:rPr>
          <w:rFonts w:hint="eastAsia"/>
        </w:rPr>
        <w:t>1674</w:t>
      </w:r>
      <w:r w:rsidR="00DD44CC">
        <w:rPr>
          <w:rFonts w:hint="eastAsia"/>
        </w:rPr>
        <w:t>年），认为是康熙年间</w:t>
      </w:r>
      <w:r w:rsidR="00DD44CC">
        <w:rPr>
          <w:rFonts w:hint="eastAsia"/>
        </w:rPr>
        <w:t>25</w:t>
      </w:r>
      <w:r w:rsidR="00DD44CC">
        <w:rPr>
          <w:rFonts w:hint="eastAsia"/>
        </w:rPr>
        <w:t>世后裔满多耶拉（）（约</w:t>
      </w:r>
      <w:r w:rsidR="00DD44CC">
        <w:rPr>
          <w:rFonts w:hint="eastAsia"/>
        </w:rPr>
        <w:t>1672</w:t>
      </w:r>
      <w:r w:rsidR="00DD44CC">
        <w:rPr>
          <w:rFonts w:hint="eastAsia"/>
        </w:rPr>
        <w:t>年）在西藏、西宁传乃格实班迪，或认为是康熙十七年叶尔羌汉</w:t>
      </w:r>
      <w:r w:rsidR="00DD44CC" w:rsidRPr="00DD44CC">
        <w:rPr>
          <w:rFonts w:hint="eastAsia"/>
          <w:color w:val="FF0000"/>
        </w:rPr>
        <w:t>图</w:t>
      </w:r>
      <w:r w:rsidR="00DD44CC">
        <w:rPr>
          <w:rFonts w:hint="eastAsia"/>
        </w:rPr>
        <w:t>被南疆葛尔丹推翻阿帕克在肃州</w:t>
      </w:r>
      <w:r w:rsidR="002741AA">
        <w:rPr>
          <w:rFonts w:hint="eastAsia"/>
        </w:rPr>
        <w:t>（）行医传教三次到西宁传教为依据。</w:t>
      </w:r>
    </w:p>
    <w:p w:rsidR="002741AA" w:rsidRDefault="002741AA" w:rsidP="00106974">
      <w:pPr>
        <w:ind w:firstLine="420"/>
        <w:rPr>
          <w:rFonts w:hint="eastAsia"/>
        </w:rPr>
      </w:pPr>
      <w:r>
        <w:rPr>
          <w:rFonts w:hint="eastAsia"/>
        </w:rPr>
        <w:t>从以上的一些依据和说法苏菲传入中国先是在唐朝由穆圣（）派遣的圣门弟子传入了伊斯兰的精神，使具有了伊斯兰灵魂的人成了穆斯林。随着穆圣（）的后裔的进入中国，形成了苏菲的教团或团队，特别是</w:t>
      </w:r>
      <w:r w:rsidR="00E37F21">
        <w:rPr>
          <w:rFonts w:hint="eastAsia"/>
        </w:rPr>
        <w:t>明朝到清朝期间。外国的伊斯兰教学者来到中国后发现中国东方文化非常适合伊斯兰教立足发展，中国的本土宗教文化儒学、佛学，特别是中国道教文化都为伊斯兰教提供了“切合点”，为伊斯兰教在中国的立足发展提供了丰厚的资源，进一步证实了“学问远在中国也应当去寻求”，解读为：到中国寻求学问是应当的瓦知布。“不去寻求是错误的（古那黑）”，解读为：不到中国是错误。“是干罪尔诺布”解读为：不到中国传教是犯罪。</w:t>
      </w:r>
      <w:r w:rsidR="0074524E">
        <w:rPr>
          <w:rFonts w:hint="eastAsia"/>
        </w:rPr>
        <w:t>这样就使许多圣裔和外籍伊斯兰学者不远万里来到中国，见到了中国的大好河山而阿拉伯或其他伊斯兰国家则是沙漠和艰难困苦，使他们在心理上留恋忘返</w:t>
      </w:r>
      <w:r w:rsidR="0078316E">
        <w:rPr>
          <w:rFonts w:hint="eastAsia"/>
        </w:rPr>
        <w:t>，加之中国传统文化的切合点为他们提供了丰硕的资源，传教都有成效，这样就使他们再三光顾，甚至大多数伊斯兰外籍学者在中国成家立业，在中国大地上“睡土”。这就是为什么</w:t>
      </w:r>
      <w:r w:rsidR="008B54A4">
        <w:rPr>
          <w:rFonts w:hint="eastAsia"/>
        </w:rPr>
        <w:t>中国苏菲先贤受教众甚至是非穆斯林民族也敬仰的“拱北”甚多的一个因</w:t>
      </w:r>
      <w:r w:rsidR="0078316E">
        <w:rPr>
          <w:rFonts w:hint="eastAsia"/>
        </w:rPr>
        <w:t>由。</w:t>
      </w:r>
      <w:r w:rsidR="008B54A4">
        <w:rPr>
          <w:rFonts w:hint="eastAsia"/>
        </w:rPr>
        <w:t>所以，先是库布忍耶后是虎奋耶，嘎德忍耶都在中国形成有规模有一定影响力的三大门宦或教团稳定下来。</w:t>
      </w:r>
    </w:p>
    <w:p w:rsidR="008B54A4" w:rsidRDefault="008B54A4" w:rsidP="00CF0D43">
      <w:pPr>
        <w:ind w:firstLine="420"/>
        <w:rPr>
          <w:rFonts w:hint="eastAsia"/>
        </w:rPr>
      </w:pPr>
      <w:r>
        <w:rPr>
          <w:rFonts w:hint="eastAsia"/>
        </w:rPr>
        <w:t>只有哲合忍耶学派是中国的穆圣（）后裔道祖马明心去天方取经学道，</w:t>
      </w:r>
      <w:r>
        <w:rPr>
          <w:rFonts w:hint="eastAsia"/>
        </w:rPr>
        <w:t>25</w:t>
      </w:r>
      <w:r>
        <w:rPr>
          <w:rFonts w:hint="eastAsia"/>
        </w:rPr>
        <w:t>年朝了九次哈吉奉也门第七辈穆勒实德穆罕默德·吾本载伊尼七太爷的口唤带上传教证据依托子回到中国传教。</w:t>
      </w:r>
      <w:r w:rsidR="00D05BE6">
        <w:rPr>
          <w:rFonts w:hint="eastAsia"/>
        </w:rPr>
        <w:t>华寺太爷马来迟尊者与他又都是陕西长安马的穆圣（）后裔，又都是先后到也门萨那道堂后又先后回国。华寺先铺了路准备了适合的土壤和发展条件，提供了哲合忍耶丰硕的宗教</w:t>
      </w:r>
      <w:r w:rsidR="00CF0D43">
        <w:rPr>
          <w:rFonts w:hint="eastAsia"/>
        </w:rPr>
        <w:t>资源，以致使哲合忍耶的发展速度惊动了满清王朝。后来以回制回，挑动教派等下流手段镇压了哲合忍耶。都又证实了也门吾本载伊尼七太爷尊者的预言：当伟戈耶顿拉我们的道祖尊者朝完了第九个哈吉，心中决定不再回中国时，七太爷吾本载伊尼突然叫回并召见了伟戈耶顿拉对他说了三件事：</w:t>
      </w:r>
    </w:p>
    <w:p w:rsidR="00CF0D43" w:rsidRDefault="00CF0D43" w:rsidP="00CF0D43">
      <w:pPr>
        <w:ind w:firstLine="420"/>
        <w:rPr>
          <w:rFonts w:hint="eastAsia"/>
        </w:rPr>
      </w:pPr>
      <w:r>
        <w:rPr>
          <w:rFonts w:hint="eastAsia"/>
        </w:rPr>
        <w:t>一、你必须回到中国；</w:t>
      </w:r>
    </w:p>
    <w:p w:rsidR="00CF0D43" w:rsidRDefault="00CF0D43" w:rsidP="00CF0D43">
      <w:pPr>
        <w:ind w:firstLine="420"/>
        <w:rPr>
          <w:rFonts w:hint="eastAsia"/>
        </w:rPr>
      </w:pPr>
      <w:r>
        <w:rPr>
          <w:rFonts w:hint="eastAsia"/>
        </w:rPr>
        <w:t>二、你六十三岁那年你必须回到你尊贵的家中；</w:t>
      </w:r>
    </w:p>
    <w:p w:rsidR="00CF0D43" w:rsidRDefault="00CF0D43" w:rsidP="00CF0D43">
      <w:pPr>
        <w:ind w:firstLine="420"/>
        <w:rPr>
          <w:rFonts w:hint="eastAsia"/>
        </w:rPr>
      </w:pPr>
      <w:r>
        <w:rPr>
          <w:rFonts w:hint="eastAsia"/>
        </w:rPr>
        <w:t>三、你的舍西德（殉道）是在中国。</w:t>
      </w:r>
    </w:p>
    <w:p w:rsidR="00CF0D43" w:rsidRDefault="00CF0D43" w:rsidP="00CF0D43">
      <w:pPr>
        <w:ind w:firstLine="420"/>
        <w:rPr>
          <w:rFonts w:hint="eastAsia"/>
        </w:rPr>
      </w:pPr>
      <w:r>
        <w:rPr>
          <w:rFonts w:hint="eastAsia"/>
        </w:rPr>
        <w:t>乾隆四十六年黄河水泛滥，</w:t>
      </w:r>
      <w:r w:rsidR="008A6AE5">
        <w:rPr>
          <w:rFonts w:hint="eastAsia"/>
        </w:rPr>
        <w:t>河州城被淹，许多人葬身于洪水，而许多小孩</w:t>
      </w:r>
      <w:r w:rsidR="00834D30">
        <w:rPr>
          <w:rFonts w:hint="eastAsia"/>
        </w:rPr>
        <w:t>幸运存活，道祖伟戈耶顿拉尊者收养了他们并把他们分给教众供养，为</w:t>
      </w:r>
      <w:r w:rsidR="00641F59">
        <w:rPr>
          <w:rFonts w:hint="eastAsia"/>
        </w:rPr>
        <w:t>了凑饭钱他到了兰州的家中被捕在兰州城北的</w:t>
      </w:r>
      <w:r w:rsidR="00641F59" w:rsidRPr="00641F59">
        <w:rPr>
          <w:rFonts w:hint="eastAsia"/>
          <w:color w:val="FF0000"/>
        </w:rPr>
        <w:t>？？</w:t>
      </w:r>
      <w:r w:rsidR="00641F59">
        <w:rPr>
          <w:rFonts w:hint="eastAsia"/>
        </w:rPr>
        <w:t>以“表刑”为主殉道。恰好验证了</w:t>
      </w:r>
      <w:r w:rsidR="00641F59">
        <w:rPr>
          <w:rFonts w:hint="eastAsia"/>
        </w:rPr>
        <w:t>63</w:t>
      </w:r>
      <w:r w:rsidR="00641F59">
        <w:rPr>
          <w:rFonts w:hint="eastAsia"/>
        </w:rPr>
        <w:t>岁以殉道归真，出事之处是兰州尊贵的家中。</w:t>
      </w:r>
    </w:p>
    <w:p w:rsidR="000A7D4B" w:rsidRDefault="000A7D4B" w:rsidP="00CF0D43">
      <w:pPr>
        <w:ind w:firstLine="420"/>
        <w:rPr>
          <w:rFonts w:hint="eastAsia"/>
        </w:rPr>
      </w:pPr>
      <w:r>
        <w:rPr>
          <w:rFonts w:hint="eastAsia"/>
        </w:rPr>
        <w:t>正因为有这件预言的明证，证明了哲合忍耶的真实连带着证明了古兰经中五大机密的真实和伊斯兰的使命和高品的真实，使哲合忍耶一个“和合”为传承的伊斯兰苏菲正统派每天早上念赞词（）：</w:t>
      </w:r>
    </w:p>
    <w:p w:rsidR="000A7D4B" w:rsidRDefault="000A7D4B" w:rsidP="00CF0D43">
      <w:pPr>
        <w:ind w:firstLine="420"/>
        <w:rPr>
          <w:rFonts w:hint="eastAsia"/>
        </w:rPr>
      </w:pPr>
      <w:r>
        <w:rPr>
          <w:rFonts w:hint="eastAsia"/>
        </w:rPr>
        <w:lastRenderedPageBreak/>
        <w:t>真主啊！你是和平的，和平是来自于你。和平平安始终归于你，从今世的平安，你使我们在你的永恩厚慈里，……。</w:t>
      </w:r>
    </w:p>
    <w:p w:rsidR="000A7D4B" w:rsidRDefault="000A7D4B" w:rsidP="00CF0D43">
      <w:pPr>
        <w:ind w:firstLine="420"/>
        <w:rPr>
          <w:rFonts w:hint="eastAsia"/>
        </w:rPr>
      </w:pPr>
      <w:r>
        <w:rPr>
          <w:rFonts w:hint="eastAsia"/>
        </w:rPr>
        <w:t>正说明了哲合忍耶的和平和谐的本性，而哲合忍耶的伊玛目、引导者、领袖、主事人，是众心之所爱，众人之所尊。“一人压定万人心”“赦一人可安天下”。满清王朝乾隆杀了“众望之所归”之人，于是教众失去了主心骨，不知向何从，自然激起了众怒难防，自然激发了“护教行为”，形成了动乱和起义。伊斯兰的</w:t>
      </w:r>
      <w:r w:rsidR="00DB6194">
        <w:rPr>
          <w:rFonts w:hint="eastAsia"/>
        </w:rPr>
        <w:t>危险性就在于因小失大，激活了奉献精神，为主殉道的护教行为。大谢赫穆罕印迪尼尊者说：“我有两颗珠宝，一是虎奋耶，一是哲合忍耶……。”正因如此，按穆罕印迪尼的规矩是：“花园中花园的人（即哲合忍耶之人）必须先经过虎奋耶穆勒实德（长老谢赫）的调教后才能进入。”</w:t>
      </w:r>
    </w:p>
    <w:p w:rsidR="00DB6194" w:rsidRDefault="00DB6194" w:rsidP="00CF0D43">
      <w:pPr>
        <w:ind w:firstLine="420"/>
        <w:rPr>
          <w:rFonts w:hint="eastAsia"/>
        </w:rPr>
      </w:pPr>
      <w:r>
        <w:rPr>
          <w:rFonts w:hint="eastAsia"/>
        </w:rPr>
        <w:t>这就显露了哲合忍耶和其他三大门宦的内在关系，即镇压了哲合忍耶也就连带了虎奋耶的各支派和门宦，出现了连锁反应，扩大了事态，牵动了连同格底目。白彦虎相同相似的回族各个部族也起来反清了。</w:t>
      </w:r>
    </w:p>
    <w:p w:rsidR="00DB6194" w:rsidRDefault="00DB6194" w:rsidP="00CF0D43">
      <w:pPr>
        <w:ind w:firstLine="420"/>
        <w:rPr>
          <w:rFonts w:hint="eastAsia"/>
        </w:rPr>
      </w:pPr>
      <w:r>
        <w:rPr>
          <w:rFonts w:hint="eastAsia"/>
        </w:rPr>
        <w:t>中国伊斯兰的一部宗教史实际上就是先贤艰辛的传教史，立教史，受难史。</w:t>
      </w:r>
    </w:p>
    <w:p w:rsidR="00DB6194" w:rsidRPr="00DB6194" w:rsidRDefault="00DB6194" w:rsidP="00CF0D43">
      <w:pPr>
        <w:ind w:firstLine="420"/>
      </w:pPr>
      <w:r>
        <w:rPr>
          <w:rFonts w:hint="eastAsia"/>
        </w:rPr>
        <w:t>来自天方西域的先贤伊斯兰外籍学者到中国后带来了商机。</w:t>
      </w:r>
      <w:r w:rsidR="009635F8">
        <w:rPr>
          <w:rFonts w:hint="eastAsia"/>
        </w:rPr>
        <w:t>医学，哲学，天文学等知识外，还带来了天方伊斯兰文化和拳术，形成了中国与天方两种文化的交融，也带来了一种不屈不挠的中国伊斯兰。本土教门形成的十三个民族的一种具有“和合”思想</w:t>
      </w:r>
      <w:r w:rsidR="002633BB">
        <w:rPr>
          <w:rFonts w:hint="eastAsia"/>
        </w:rPr>
        <w:t>爱国如鸟爱窝的精神，也使伊斯兰教苏菲文化与中国传统文化紧密交融结合。伊斯兰教已成为中国本土文化的</w:t>
      </w:r>
      <w:r w:rsidR="00D75F29">
        <w:rPr>
          <w:rFonts w:hint="eastAsia"/>
        </w:rPr>
        <w:t>组成部分，这种“和合”思想和中国</w:t>
      </w:r>
      <w:r w:rsidR="00F34A6B">
        <w:rPr>
          <w:rFonts w:hint="eastAsia"/>
        </w:rPr>
        <w:t>伊斯兰正统派苏菲四大门宦的广大群众的本土苏菲精神的特点</w:t>
      </w:r>
      <w:r w:rsidR="00610052">
        <w:rPr>
          <w:rFonts w:hint="eastAsia"/>
        </w:rPr>
        <w:t>不但保持传承而且在中国作为一种精神一直在传扬着，同时也提供了许多历史教训，使人反思。</w:t>
      </w:r>
    </w:p>
    <w:sectPr w:rsidR="00DB6194" w:rsidRPr="00DB6194" w:rsidSect="00F22C5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689A" w:rsidRDefault="0004689A" w:rsidP="00106974">
      <w:r>
        <w:separator/>
      </w:r>
    </w:p>
  </w:endnote>
  <w:endnote w:type="continuationSeparator" w:id="0">
    <w:p w:rsidR="0004689A" w:rsidRDefault="0004689A" w:rsidP="0010697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689A" w:rsidRDefault="0004689A" w:rsidP="00106974">
      <w:r>
        <w:separator/>
      </w:r>
    </w:p>
  </w:footnote>
  <w:footnote w:type="continuationSeparator" w:id="0">
    <w:p w:rsidR="0004689A" w:rsidRDefault="0004689A" w:rsidP="0010697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o:colormenu v:ext="edit" fill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C4ED9"/>
    <w:rsid w:val="0004689A"/>
    <w:rsid w:val="000A7D4B"/>
    <w:rsid w:val="00106974"/>
    <w:rsid w:val="002633BB"/>
    <w:rsid w:val="002741AA"/>
    <w:rsid w:val="004B6647"/>
    <w:rsid w:val="005A4E03"/>
    <w:rsid w:val="00610052"/>
    <w:rsid w:val="00641F59"/>
    <w:rsid w:val="00725C21"/>
    <w:rsid w:val="0074524E"/>
    <w:rsid w:val="00773F16"/>
    <w:rsid w:val="0078316E"/>
    <w:rsid w:val="00834D30"/>
    <w:rsid w:val="008A6AE5"/>
    <w:rsid w:val="008B54A4"/>
    <w:rsid w:val="008C4ED9"/>
    <w:rsid w:val="009635F8"/>
    <w:rsid w:val="00A10B4E"/>
    <w:rsid w:val="00A90D01"/>
    <w:rsid w:val="00CF0D43"/>
    <w:rsid w:val="00D05BE6"/>
    <w:rsid w:val="00D75F29"/>
    <w:rsid w:val="00DB6194"/>
    <w:rsid w:val="00DD44CC"/>
    <w:rsid w:val="00E15B97"/>
    <w:rsid w:val="00E37F21"/>
    <w:rsid w:val="00F22C54"/>
    <w:rsid w:val="00F34A6B"/>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ED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0697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06974"/>
    <w:rPr>
      <w:sz w:val="18"/>
      <w:szCs w:val="18"/>
    </w:rPr>
  </w:style>
  <w:style w:type="paragraph" w:styleId="a4">
    <w:name w:val="footer"/>
    <w:basedOn w:val="a"/>
    <w:link w:val="Char0"/>
    <w:uiPriority w:val="99"/>
    <w:semiHidden/>
    <w:unhideWhenUsed/>
    <w:rsid w:val="0010697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06974"/>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2</Pages>
  <Words>319</Words>
  <Characters>1820</Characters>
  <Application>Microsoft Office Word</Application>
  <DocSecurity>0</DocSecurity>
  <Lines>15</Lines>
  <Paragraphs>4</Paragraphs>
  <ScaleCrop>false</ScaleCrop>
  <Company/>
  <LinksUpToDate>false</LinksUpToDate>
  <CharactersWithSpaces>2135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dc:creator>
  <cp:lastModifiedBy>abd</cp:lastModifiedBy>
  <cp:revision>18</cp:revision>
  <dcterms:created xsi:type="dcterms:W3CDTF">2012-10-05T13:52:00Z</dcterms:created>
  <dcterms:modified xsi:type="dcterms:W3CDTF">2012-10-06T05:03:00Z</dcterms:modified>
</cp:coreProperties>
</file>